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0B" w:rsidRPr="006B6B1A" w:rsidRDefault="00EF6D0B" w:rsidP="00EF6D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1A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B53008">
        <w:rPr>
          <w:rFonts w:ascii="Times New Roman" w:hAnsi="Times New Roman" w:cs="Times New Roman"/>
          <w:b/>
          <w:sz w:val="24"/>
          <w:szCs w:val="24"/>
        </w:rPr>
        <w:t xml:space="preserve">ZA 2023. GODINU </w:t>
      </w:r>
      <w:bookmarkStart w:id="0" w:name="_GoBack"/>
      <w:bookmarkEnd w:id="0"/>
      <w:r w:rsidR="00B53008">
        <w:rPr>
          <w:rFonts w:ascii="Times New Roman" w:hAnsi="Times New Roman" w:cs="Times New Roman"/>
          <w:b/>
          <w:sz w:val="24"/>
          <w:szCs w:val="24"/>
        </w:rPr>
        <w:t>INSTITUTA ZA VODE JOSIP JURAJ STROSSMAYER</w:t>
      </w:r>
    </w:p>
    <w:p w:rsidR="00EF6D0B" w:rsidRPr="006B6B1A" w:rsidRDefault="00EF6D0B" w:rsidP="00EF6D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D0B" w:rsidRPr="006B6B1A" w:rsidRDefault="00EF6D0B" w:rsidP="00EF5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1A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EF6D0B" w:rsidRPr="006B6B1A" w:rsidRDefault="00B90B8B" w:rsidP="00EF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90B8B">
        <w:rPr>
          <w:rFonts w:ascii="Times New Roman" w:hAnsi="Times New Roman" w:cs="Times New Roman"/>
          <w:sz w:val="24"/>
          <w:szCs w:val="24"/>
        </w:rPr>
        <w:t>ukladno članku 212. stavak 3., Zakona o vodama (NN 66/19 i 84/21) i člank</w:t>
      </w:r>
      <w:r>
        <w:rPr>
          <w:rFonts w:ascii="Times New Roman" w:hAnsi="Times New Roman" w:cs="Times New Roman"/>
          <w:sz w:val="24"/>
          <w:szCs w:val="24"/>
        </w:rPr>
        <w:t>u 14. stavak</w:t>
      </w:r>
      <w:r w:rsidRPr="00B90B8B">
        <w:rPr>
          <w:rFonts w:ascii="Times New Roman" w:hAnsi="Times New Roman" w:cs="Times New Roman"/>
          <w:sz w:val="24"/>
          <w:szCs w:val="24"/>
        </w:rPr>
        <w:t xml:space="preserve"> 5. Uredbe o osnivanju Instituta z</w:t>
      </w:r>
      <w:r>
        <w:rPr>
          <w:rFonts w:ascii="Times New Roman" w:hAnsi="Times New Roman" w:cs="Times New Roman"/>
          <w:sz w:val="24"/>
          <w:szCs w:val="24"/>
        </w:rPr>
        <w:t>a vode „Josip Juraj Strossmayer“ s</w:t>
      </w:r>
      <w:r w:rsidR="00EF6D0B" w:rsidRPr="006B6B1A">
        <w:rPr>
          <w:rFonts w:ascii="Times New Roman" w:hAnsi="Times New Roman" w:cs="Times New Roman"/>
          <w:sz w:val="24"/>
          <w:szCs w:val="24"/>
        </w:rPr>
        <w:t xml:space="preserve">redstva za financiranje poslovanja </w:t>
      </w:r>
      <w:r w:rsidR="008B0790" w:rsidRPr="006B6B1A">
        <w:rPr>
          <w:rFonts w:ascii="Times New Roman" w:hAnsi="Times New Roman" w:cs="Times New Roman"/>
          <w:sz w:val="24"/>
          <w:szCs w:val="24"/>
        </w:rPr>
        <w:t>I</w:t>
      </w:r>
      <w:r w:rsidR="00EF6D0B" w:rsidRPr="006B6B1A">
        <w:rPr>
          <w:rFonts w:ascii="Times New Roman" w:hAnsi="Times New Roman" w:cs="Times New Roman"/>
          <w:sz w:val="24"/>
          <w:szCs w:val="24"/>
        </w:rPr>
        <w:t>nstituta za vode osiguravaju se iz financijskog plana Hrvatskih voda</w:t>
      </w:r>
      <w:r w:rsidR="006B6B1A">
        <w:rPr>
          <w:rFonts w:ascii="Times New Roman" w:hAnsi="Times New Roman" w:cs="Times New Roman"/>
          <w:sz w:val="24"/>
          <w:szCs w:val="24"/>
        </w:rPr>
        <w:t xml:space="preserve"> i planirana su </w:t>
      </w:r>
      <w:r w:rsidR="00432E33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432E33" w:rsidRPr="00432E33">
        <w:rPr>
          <w:rFonts w:ascii="Times New Roman" w:hAnsi="Times New Roman" w:cs="Times New Roman"/>
          <w:sz w:val="24"/>
          <w:szCs w:val="24"/>
        </w:rPr>
        <w:t>Pomoći iz inozemstva (darovnice) i od subjekata unutar općeg proračuna</w:t>
      </w:r>
      <w:r w:rsidR="00432E33">
        <w:rPr>
          <w:rFonts w:ascii="Times New Roman" w:hAnsi="Times New Roman" w:cs="Times New Roman"/>
          <w:sz w:val="24"/>
          <w:szCs w:val="24"/>
        </w:rPr>
        <w:t xml:space="preserve">, </w:t>
      </w:r>
      <w:r w:rsidR="006B6B1A">
        <w:rPr>
          <w:rFonts w:ascii="Times New Roman" w:hAnsi="Times New Roman" w:cs="Times New Roman"/>
          <w:sz w:val="24"/>
          <w:szCs w:val="24"/>
        </w:rPr>
        <w:t>na i</w:t>
      </w:r>
      <w:r w:rsidR="00EF6D0B" w:rsidRPr="006B6B1A">
        <w:rPr>
          <w:rFonts w:ascii="Times New Roman" w:hAnsi="Times New Roman" w:cs="Times New Roman"/>
          <w:sz w:val="24"/>
          <w:szCs w:val="24"/>
        </w:rPr>
        <w:t>zvor</w:t>
      </w:r>
      <w:r w:rsidR="006B6B1A">
        <w:rPr>
          <w:rFonts w:ascii="Times New Roman" w:hAnsi="Times New Roman" w:cs="Times New Roman"/>
          <w:sz w:val="24"/>
          <w:szCs w:val="24"/>
        </w:rPr>
        <w:t>u</w:t>
      </w:r>
      <w:r w:rsidR="00EF6D0B" w:rsidRPr="006B6B1A">
        <w:rPr>
          <w:rFonts w:ascii="Times New Roman" w:hAnsi="Times New Roman" w:cs="Times New Roman"/>
          <w:sz w:val="24"/>
          <w:szCs w:val="24"/>
        </w:rPr>
        <w:t xml:space="preserve"> 52 Ostale pomoći </w:t>
      </w:r>
      <w:r w:rsidR="00432E33">
        <w:rPr>
          <w:rFonts w:ascii="Times New Roman" w:hAnsi="Times New Roman" w:cs="Times New Roman"/>
          <w:sz w:val="24"/>
          <w:szCs w:val="24"/>
        </w:rPr>
        <w:t xml:space="preserve">i to </w:t>
      </w:r>
      <w:r w:rsidR="00EF6D0B" w:rsidRPr="006B6B1A">
        <w:rPr>
          <w:rFonts w:ascii="Times New Roman" w:hAnsi="Times New Roman" w:cs="Times New Roman"/>
          <w:sz w:val="24"/>
          <w:szCs w:val="24"/>
        </w:rPr>
        <w:t xml:space="preserve">u iznosu od 9.208.308 EUR </w:t>
      </w:r>
      <w:r w:rsidR="006B6B1A">
        <w:rPr>
          <w:rFonts w:ascii="Times New Roman" w:hAnsi="Times New Roman" w:cs="Times New Roman"/>
          <w:sz w:val="24"/>
          <w:szCs w:val="24"/>
        </w:rPr>
        <w:t>za 2023. godinu</w:t>
      </w:r>
      <w:r w:rsidR="00EF6D0B" w:rsidRPr="006B6B1A">
        <w:rPr>
          <w:rFonts w:ascii="Times New Roman" w:hAnsi="Times New Roman" w:cs="Times New Roman"/>
          <w:sz w:val="24"/>
          <w:szCs w:val="24"/>
        </w:rPr>
        <w:t xml:space="preserve"> te u iznosu od 8.873.847 EUR u projekcijama za 2024. i 2025. godinu.</w:t>
      </w:r>
    </w:p>
    <w:p w:rsidR="00EF6D0B" w:rsidRDefault="00EF6D0B" w:rsidP="00EF5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1A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D36E03" w:rsidRPr="006B6B1A" w:rsidRDefault="00D36E03" w:rsidP="00EF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1A">
        <w:rPr>
          <w:rFonts w:ascii="Times New Roman" w:hAnsi="Times New Roman" w:cs="Times New Roman"/>
          <w:sz w:val="24"/>
          <w:szCs w:val="24"/>
        </w:rPr>
        <w:t xml:space="preserve">S obzirom da je Institut </w:t>
      </w:r>
      <w:r>
        <w:rPr>
          <w:rFonts w:ascii="Times New Roman" w:hAnsi="Times New Roman" w:cs="Times New Roman"/>
          <w:sz w:val="24"/>
          <w:szCs w:val="24"/>
        </w:rPr>
        <w:t>preuzeo od Hrvatskih voda t</w:t>
      </w:r>
      <w:r w:rsidRPr="00C063E8">
        <w:rPr>
          <w:rFonts w:ascii="Times New Roman" w:hAnsi="Times New Roman" w:cs="Times New Roman"/>
          <w:sz w:val="24"/>
          <w:szCs w:val="24"/>
        </w:rPr>
        <w:t>ehničke poslove od općeg interesa za</w:t>
      </w:r>
      <w:r>
        <w:rPr>
          <w:rFonts w:ascii="Times New Roman" w:hAnsi="Times New Roman" w:cs="Times New Roman"/>
          <w:sz w:val="24"/>
          <w:szCs w:val="24"/>
        </w:rPr>
        <w:t xml:space="preserve"> upravljanje vodama koji obuhvaćaju </w:t>
      </w:r>
      <w:r w:rsidRPr="00C063E8">
        <w:rPr>
          <w:rFonts w:ascii="Times New Roman" w:hAnsi="Times New Roman" w:cs="Times New Roman"/>
          <w:sz w:val="24"/>
          <w:szCs w:val="24"/>
        </w:rPr>
        <w:t>praćenje stanja voda - monitoring (razine i količine površinskih voda, meteorološki pokazatelji - razine podzemnih voda, kakv</w:t>
      </w:r>
      <w:r>
        <w:rPr>
          <w:rFonts w:ascii="Times New Roman" w:hAnsi="Times New Roman" w:cs="Times New Roman"/>
          <w:sz w:val="24"/>
          <w:szCs w:val="24"/>
        </w:rPr>
        <w:t>oća kopnenih površinskih voda),</w:t>
      </w:r>
      <w:r w:rsidRPr="00C063E8">
        <w:rPr>
          <w:rFonts w:ascii="Times New Roman" w:hAnsi="Times New Roman" w:cs="Times New Roman"/>
          <w:sz w:val="24"/>
          <w:szCs w:val="24"/>
        </w:rPr>
        <w:t xml:space="preserve"> poslove</w:t>
      </w:r>
      <w:r>
        <w:rPr>
          <w:rFonts w:ascii="Times New Roman" w:hAnsi="Times New Roman" w:cs="Times New Roman"/>
          <w:sz w:val="24"/>
          <w:szCs w:val="24"/>
        </w:rPr>
        <w:t xml:space="preserve"> koje je provodio laboratorij, </w:t>
      </w:r>
      <w:r w:rsidRPr="00C063E8">
        <w:rPr>
          <w:rFonts w:ascii="Times New Roman" w:hAnsi="Times New Roman" w:cs="Times New Roman"/>
          <w:sz w:val="24"/>
          <w:szCs w:val="24"/>
        </w:rPr>
        <w:t xml:space="preserve">djelatnike Glavnog </w:t>
      </w:r>
      <w:r>
        <w:rPr>
          <w:rFonts w:ascii="Times New Roman" w:hAnsi="Times New Roman" w:cs="Times New Roman"/>
          <w:sz w:val="24"/>
          <w:szCs w:val="24"/>
        </w:rPr>
        <w:t xml:space="preserve">laboratorija za vode i </w:t>
      </w:r>
      <w:r w:rsidRPr="006B6B1A">
        <w:rPr>
          <w:rFonts w:ascii="Times New Roman" w:hAnsi="Times New Roman" w:cs="Times New Roman"/>
          <w:sz w:val="24"/>
          <w:szCs w:val="24"/>
        </w:rPr>
        <w:t>započeo sa radom tijekom 2022. godine,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B1A">
        <w:rPr>
          <w:rFonts w:ascii="Times New Roman" w:hAnsi="Times New Roman" w:cs="Times New Roman"/>
          <w:sz w:val="24"/>
          <w:szCs w:val="24"/>
        </w:rPr>
        <w:t xml:space="preserve">u narednom trogodišnjem razdoblju dolazi do značajnog odstupanja planiranih sredstava u odnosu </w:t>
      </w:r>
      <w:r>
        <w:rPr>
          <w:rFonts w:ascii="Times New Roman" w:hAnsi="Times New Roman" w:cs="Times New Roman"/>
          <w:sz w:val="24"/>
          <w:szCs w:val="24"/>
        </w:rPr>
        <w:t xml:space="preserve">na prethodnu </w:t>
      </w:r>
      <w:r w:rsidRPr="006B6B1A">
        <w:rPr>
          <w:rFonts w:ascii="Times New Roman" w:hAnsi="Times New Roman" w:cs="Times New Roman"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B1A">
        <w:rPr>
          <w:rFonts w:ascii="Times New Roman" w:hAnsi="Times New Roman" w:cs="Times New Roman"/>
          <w:sz w:val="24"/>
          <w:szCs w:val="24"/>
        </w:rPr>
        <w:t>godinu.</w:t>
      </w:r>
    </w:p>
    <w:p w:rsidR="002615C5" w:rsidRDefault="002615C5" w:rsidP="00EF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Vrijednosno najznačajniji rashod u iznosu od 7.177.647 EUR planira se u okviru skupine materijalnih rashoda, dok se rashodi za zaposlene planiraju u iznosu od 1.698.852 EUR. U 2023. godini na rashode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planira se utrošiti 26.545 EUR</w:t>
      </w:r>
      <w:r w:rsidR="00D36E03">
        <w:rPr>
          <w:rFonts w:ascii="Times New Roman" w:hAnsi="Times New Roman" w:cs="Times New Roman"/>
          <w:sz w:val="24"/>
          <w:szCs w:val="24"/>
        </w:rPr>
        <w:t>. Rashodi za nabavu proizvedene dugotrajne imovine planiraju se u iznosu od 305.264 EUR.</w:t>
      </w:r>
    </w:p>
    <w:p w:rsidR="00D1549F" w:rsidRDefault="00D1549F" w:rsidP="00EF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E03" w:rsidRDefault="00D36E03" w:rsidP="00EF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5C5" w:rsidRPr="006B6B1A" w:rsidRDefault="002615C5" w:rsidP="006B6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15C5" w:rsidRPr="006B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0B"/>
    <w:rsid w:val="0003328B"/>
    <w:rsid w:val="001C6F49"/>
    <w:rsid w:val="002615C5"/>
    <w:rsid w:val="002D6B32"/>
    <w:rsid w:val="00432E33"/>
    <w:rsid w:val="006B6B1A"/>
    <w:rsid w:val="006C0403"/>
    <w:rsid w:val="008B0790"/>
    <w:rsid w:val="00A03DDA"/>
    <w:rsid w:val="00B53008"/>
    <w:rsid w:val="00B90B8B"/>
    <w:rsid w:val="00BE5684"/>
    <w:rsid w:val="00C063E8"/>
    <w:rsid w:val="00CA61FF"/>
    <w:rsid w:val="00D1549F"/>
    <w:rsid w:val="00D36E03"/>
    <w:rsid w:val="00EF596E"/>
    <w:rsid w:val="00E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CD84"/>
  <w15:chartTrackingRefBased/>
  <w15:docId w15:val="{F22618CC-1561-4408-A7A4-F2AEEDB8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Josipa Marenić</cp:lastModifiedBy>
  <cp:revision>8</cp:revision>
  <dcterms:created xsi:type="dcterms:W3CDTF">2022-11-17T12:05:00Z</dcterms:created>
  <dcterms:modified xsi:type="dcterms:W3CDTF">2023-02-01T13:19:00Z</dcterms:modified>
</cp:coreProperties>
</file>